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28"/>
          <w:szCs w:val="28"/>
          <w:u w:val="none"/>
          <w:lang w:eastAsia="zh-CN"/>
        </w:rPr>
        <w:t>昆明医科大学第二附属医院医用设备维保咨询一览表</w:t>
      </w:r>
    </w:p>
    <w:bookmarkEnd w:id="0"/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90"/>
        <w:gridCol w:w="2832"/>
        <w:gridCol w:w="2858"/>
        <w:gridCol w:w="2103"/>
        <w:gridCol w:w="2692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设备名称</w:t>
            </w:r>
          </w:p>
        </w:tc>
        <w:tc>
          <w:tcPr>
            <w:tcW w:w="3122" w:type="dxa"/>
            <w:gridSpan w:val="2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285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设备品牌型号</w:t>
            </w:r>
          </w:p>
        </w:tc>
        <w:tc>
          <w:tcPr>
            <w:tcW w:w="21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2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5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1" w:hRule="atLeast"/>
        </w:trPr>
        <w:tc>
          <w:tcPr>
            <w:tcW w:w="25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设备情况</w:t>
            </w:r>
          </w:p>
        </w:tc>
        <w:tc>
          <w:tcPr>
            <w:tcW w:w="598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维保内容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1.1、是否有安全检查、质量保证、安全升级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1.2、常规备件库存是否充足？库房位置，物流配合情况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1.3、开机率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1.4、每年多少次预防性保养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1.5、是否有报修电话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1.6、是否能远程诊断</w:t>
            </w:r>
          </w:p>
        </w:tc>
        <w:tc>
          <w:tcPr>
            <w:tcW w:w="6688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售后响应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2.1响应时间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2.2解决问题时间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2.3人员培训情况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ind w:leftChars="0"/>
              <w:jc w:val="lef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4"/>
                <w:szCs w:val="24"/>
                <w:lang w:val="en-US" w:eastAsia="zh-CN"/>
              </w:rPr>
              <w:t>2.4人员数量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是否提供备用机：  是      否           有（）名常驻昆明 厂家工程师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2802" w:type="dxa"/>
            <w:gridSpan w:val="2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同型号设备国内/省内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eastAsia="zh-CN"/>
              </w:rPr>
              <w:t>维保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情况</w:t>
            </w:r>
          </w:p>
        </w:tc>
        <w:tc>
          <w:tcPr>
            <w:tcW w:w="12378" w:type="dxa"/>
            <w:gridSpan w:val="5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5180" w:type="dxa"/>
            <w:gridSpan w:val="7"/>
            <w:shd w:val="clear" w:color="auto" w:fill="auto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textAlignment w:val="auto"/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第二次服务承诺、质保、维修响应时间及其他情况补充说明：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snapToGrid/>
              <w:spacing w:line="400" w:lineRule="exact"/>
              <w:jc w:val="right"/>
              <w:textAlignment w:val="auto"/>
              <w:rPr>
                <w:rFonts w:hint="default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</w:rPr>
              <w:t>签名/盖章：</w:t>
            </w:r>
            <w:r>
              <w:rPr>
                <w:rFonts w:hint="eastAsia" w:ascii="方正黑体_GBK" w:hAnsi="方正黑体_GBK" w:eastAsia="方正黑体_GBK" w:cs="方正黑体_GBK"/>
                <w:b/>
                <w:sz w:val="21"/>
                <w:szCs w:val="21"/>
                <w:lang w:val="en-US" w:eastAsia="zh-CN"/>
              </w:rPr>
              <w:t xml:space="preserve">        </w:t>
            </w:r>
          </w:p>
        </w:tc>
      </w:tr>
    </w:tbl>
    <w:p>
      <w:pPr>
        <w:ind w:right="420"/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承诺、质保、</w:t>
      </w:r>
      <w:r>
        <w:rPr>
          <w:rFonts w:hint="eastAsia"/>
          <w:b/>
          <w:szCs w:val="21"/>
        </w:rPr>
        <w:t>维修</w:t>
      </w:r>
      <w:r>
        <w:rPr>
          <w:b/>
          <w:szCs w:val="21"/>
        </w:rPr>
        <w:t>响应时间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rFonts w:hint="eastAsia"/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2094A"/>
    <w:multiLevelType w:val="singleLevel"/>
    <w:tmpl w:val="096209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